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阜阳科技职业学院</w:t>
      </w:r>
    </w:p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年“青年马克思主义者培养工程”学员报名表</w:t>
      </w:r>
    </w:p>
    <w:tbl>
      <w:tblPr>
        <w:tblStyle w:val="2"/>
        <w:tblW w:w="9468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592"/>
        <w:gridCol w:w="1824"/>
        <w:gridCol w:w="193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学院/组织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1.对“青马工程”培训的认识？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2.是否参加过学生干部培训?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3.希望通过此次培训有何收获？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□认识结交新朋友      □交流团学活动经验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□提升理论政策水平    □拓宽工作视野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□体验社会实践        □提升团队合作意识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□提升工作能力        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thick"/>
              </w:rPr>
              <w:t xml:space="preserve">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4.对本次培训的总体设置有何建议？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5.自己感兴趣的讲座或活动主题包括: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D2861"/>
    <w:rsid w:val="01CD2861"/>
    <w:rsid w:val="288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249</Characters>
  <Lines>0</Lines>
  <Paragraphs>0</Paragraphs>
  <TotalTime>0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2023-04-26T07:15:00Z</dcterms:created>
  <dc:creator>弃1416789581</dc:creator>
  <cp:lastModifiedBy>弃1416789581</cp:lastModifiedBy>
  <dcterms:modified xsi:type="dcterms:W3CDTF">2023-04-26T07:54:03Z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F770170B497B4D39A2353380869986E9_13</vt:lpwstr>
  </property>
</Properties>
</file>